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D92" w:rsidRDefault="00AB6030" w:rsidP="00110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7A52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</w:p>
    <w:p w:rsidR="00622D92" w:rsidRDefault="00AB6030" w:rsidP="00110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7A52">
        <w:rPr>
          <w:rFonts w:ascii="Times New Roman" w:hAnsi="Times New Roman" w:cs="Times New Roman"/>
          <w:sz w:val="28"/>
          <w:szCs w:val="28"/>
        </w:rPr>
        <w:t>ПО ДИСЦИПЛИНЕ</w:t>
      </w:r>
      <w:r w:rsidR="00622D92">
        <w:rPr>
          <w:rFonts w:ascii="Times New Roman" w:hAnsi="Times New Roman" w:cs="Times New Roman"/>
          <w:sz w:val="28"/>
          <w:szCs w:val="28"/>
        </w:rPr>
        <w:t xml:space="preserve"> «СТОМАТОЛОГИЯ»</w:t>
      </w:r>
    </w:p>
    <w:p w:rsidR="00622D92" w:rsidRDefault="00622D92" w:rsidP="00110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МОДУЛЬ </w:t>
      </w:r>
      <w:r w:rsidR="00AB6030" w:rsidRPr="00FC7A52">
        <w:rPr>
          <w:rFonts w:ascii="Times New Roman" w:hAnsi="Times New Roman" w:cs="Times New Roman"/>
          <w:b/>
          <w:sz w:val="28"/>
          <w:szCs w:val="28"/>
        </w:rPr>
        <w:t xml:space="preserve">«ЗУБОПРОТЕЗИРОВАНИЕ </w:t>
      </w:r>
    </w:p>
    <w:p w:rsidR="00531FD8" w:rsidRPr="00622D92" w:rsidRDefault="00AB6030" w:rsidP="00110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A52">
        <w:rPr>
          <w:rFonts w:ascii="Times New Roman" w:hAnsi="Times New Roman" w:cs="Times New Roman"/>
          <w:b/>
          <w:sz w:val="28"/>
          <w:szCs w:val="28"/>
        </w:rPr>
        <w:t>(ПРОСТОЕ ПРОТЕЗИРОВАНИЕ)»</w:t>
      </w:r>
    </w:p>
    <w:p w:rsidR="00AB6030" w:rsidRPr="00622D92" w:rsidRDefault="00AB6030" w:rsidP="00110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1FD8" w:rsidRPr="00DE7305" w:rsidRDefault="00531FD8" w:rsidP="00AB6030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6E1DFB" w:rsidRPr="006E1D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095">
        <w:rPr>
          <w:rFonts w:ascii="Times New Roman" w:hAnsi="Times New Roman"/>
          <w:sz w:val="24"/>
          <w:szCs w:val="24"/>
        </w:rPr>
        <w:t>31</w:t>
      </w:r>
      <w:r w:rsidR="00342721">
        <w:rPr>
          <w:rFonts w:ascii="Times New Roman" w:hAnsi="Times New Roman"/>
          <w:sz w:val="24"/>
          <w:szCs w:val="24"/>
        </w:rPr>
        <w:t>.</w:t>
      </w:r>
      <w:r w:rsidR="00A70095">
        <w:rPr>
          <w:rFonts w:ascii="Times New Roman" w:hAnsi="Times New Roman"/>
          <w:sz w:val="24"/>
          <w:szCs w:val="24"/>
        </w:rPr>
        <w:t>05</w:t>
      </w:r>
      <w:r w:rsidR="00342721">
        <w:rPr>
          <w:rFonts w:ascii="Times New Roman" w:hAnsi="Times New Roman"/>
          <w:sz w:val="24"/>
          <w:szCs w:val="24"/>
        </w:rPr>
        <w:t>.</w:t>
      </w:r>
      <w:r w:rsidR="00A70095">
        <w:rPr>
          <w:rFonts w:ascii="Times New Roman" w:hAnsi="Times New Roman"/>
          <w:sz w:val="24"/>
          <w:szCs w:val="24"/>
        </w:rPr>
        <w:t>03</w:t>
      </w:r>
      <w:r w:rsidR="006E1DFB" w:rsidRPr="006E1DFB">
        <w:rPr>
          <w:rFonts w:ascii="Times New Roman" w:hAnsi="Times New Roman"/>
          <w:sz w:val="24"/>
          <w:szCs w:val="24"/>
        </w:rPr>
        <w:t xml:space="preserve"> </w:t>
      </w:r>
      <w:r w:rsidR="006E1DFB">
        <w:rPr>
          <w:rFonts w:ascii="Times New Roman" w:hAnsi="Times New Roman"/>
          <w:sz w:val="24"/>
          <w:szCs w:val="24"/>
        </w:rPr>
        <w:t>«</w:t>
      </w:r>
      <w:r w:rsidR="004331B7">
        <w:rPr>
          <w:rFonts w:ascii="Times New Roman" w:hAnsi="Times New Roman" w:cs="Times New Roman"/>
          <w:sz w:val="24"/>
          <w:szCs w:val="24"/>
        </w:rPr>
        <w:t>Стоматология</w:t>
      </w:r>
      <w:r w:rsidR="006E1DFB">
        <w:rPr>
          <w:rFonts w:ascii="Times New Roman" w:hAnsi="Times New Roman" w:cs="Times New Roman"/>
          <w:sz w:val="24"/>
          <w:szCs w:val="24"/>
        </w:rPr>
        <w:t>»</w:t>
      </w:r>
      <w:r w:rsidR="00342721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342721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342721">
        <w:rPr>
          <w:rFonts w:ascii="Times New Roman" w:hAnsi="Times New Roman" w:cs="Times New Roman"/>
          <w:sz w:val="24"/>
          <w:szCs w:val="24"/>
        </w:rPr>
        <w:t>)</w:t>
      </w:r>
      <w:r w:rsidR="00AB6030">
        <w:rPr>
          <w:rFonts w:ascii="Times New Roman" w:hAnsi="Times New Roman" w:cs="Times New Roman"/>
          <w:sz w:val="24"/>
          <w:szCs w:val="24"/>
        </w:rPr>
        <w:t>»</w:t>
      </w:r>
    </w:p>
    <w:p w:rsidR="00531FD8" w:rsidRPr="00DE7305" w:rsidRDefault="00531FD8" w:rsidP="00AB6030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622D92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622D92">
        <w:rPr>
          <w:rFonts w:ascii="Times New Roman" w:hAnsi="Times New Roman" w:cs="Times New Roman"/>
          <w:sz w:val="24"/>
          <w:szCs w:val="24"/>
        </w:rPr>
        <w:t>модуль явл</w:t>
      </w:r>
      <w:r w:rsidR="00622D92">
        <w:rPr>
          <w:rFonts w:ascii="Times New Roman" w:hAnsi="Times New Roman" w:cs="Times New Roman"/>
          <w:sz w:val="24"/>
          <w:szCs w:val="24"/>
        </w:rPr>
        <w:t>я</w:t>
      </w:r>
      <w:r w:rsidR="00622D92">
        <w:rPr>
          <w:rFonts w:ascii="Times New Roman" w:hAnsi="Times New Roman" w:cs="Times New Roman"/>
          <w:sz w:val="24"/>
          <w:szCs w:val="24"/>
        </w:rPr>
        <w:t>ется частью дисциплины «Стоматология»,</w:t>
      </w:r>
      <w:r w:rsidR="00622D92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622D92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образования. Модуль в</w:t>
      </w:r>
      <w:r w:rsidR="00622D92" w:rsidRPr="00DE7305">
        <w:rPr>
          <w:rFonts w:ascii="Times New Roman" w:hAnsi="Times New Roman" w:cs="Times New Roman"/>
          <w:sz w:val="24"/>
          <w:szCs w:val="24"/>
        </w:rPr>
        <w:t>ключен в базовую часть профессионал</w:t>
      </w:r>
      <w:r w:rsidR="00622D92" w:rsidRPr="00DE7305">
        <w:rPr>
          <w:rFonts w:ascii="Times New Roman" w:hAnsi="Times New Roman" w:cs="Times New Roman"/>
          <w:sz w:val="24"/>
          <w:szCs w:val="24"/>
        </w:rPr>
        <w:t>ь</w:t>
      </w:r>
      <w:r w:rsidR="00622D92" w:rsidRPr="00DE7305">
        <w:rPr>
          <w:rFonts w:ascii="Times New Roman" w:hAnsi="Times New Roman" w:cs="Times New Roman"/>
          <w:sz w:val="24"/>
          <w:szCs w:val="24"/>
        </w:rPr>
        <w:t>ного цикла</w:t>
      </w:r>
      <w:r w:rsidR="00622D92">
        <w:rPr>
          <w:rFonts w:ascii="Times New Roman" w:hAnsi="Times New Roman" w:cs="Times New Roman"/>
          <w:sz w:val="24"/>
          <w:szCs w:val="24"/>
        </w:rPr>
        <w:t xml:space="preserve"> С.3</w:t>
      </w:r>
      <w:r w:rsidR="00622D92" w:rsidRPr="00DE7305">
        <w:rPr>
          <w:rFonts w:ascii="Times New Roman" w:hAnsi="Times New Roman" w:cs="Times New Roman"/>
          <w:sz w:val="24"/>
          <w:szCs w:val="24"/>
        </w:rPr>
        <w:t>.</w:t>
      </w:r>
      <w:r w:rsidR="00622D92">
        <w:rPr>
          <w:rFonts w:ascii="Times New Roman" w:hAnsi="Times New Roman" w:cs="Times New Roman"/>
          <w:sz w:val="24"/>
          <w:szCs w:val="24"/>
        </w:rPr>
        <w:t xml:space="preserve"> Модуль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изучается на </w:t>
      </w:r>
      <w:r w:rsidR="00AB603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AB603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и </w:t>
      </w:r>
      <w:r w:rsidR="00AB6030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252BA9" w:rsidRPr="00252BA9" w:rsidRDefault="00986831" w:rsidP="00AB6030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2BA9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A25EB2">
        <w:rPr>
          <w:rFonts w:ascii="Times New Roman" w:hAnsi="Times New Roman" w:cs="Times New Roman"/>
          <w:b/>
          <w:sz w:val="24"/>
          <w:szCs w:val="24"/>
        </w:rPr>
        <w:t>модуля</w:t>
      </w:r>
      <w:r w:rsidRPr="00252BA9">
        <w:rPr>
          <w:rFonts w:ascii="Times New Roman" w:hAnsi="Times New Roman" w:cs="Times New Roman"/>
          <w:sz w:val="24"/>
          <w:szCs w:val="24"/>
        </w:rPr>
        <w:t xml:space="preserve">: </w:t>
      </w:r>
      <w:r w:rsidR="00252BA9" w:rsidRPr="00EA21FF">
        <w:rPr>
          <w:rFonts w:ascii="Times New Roman" w:hAnsi="Times New Roman"/>
          <w:spacing w:val="2"/>
          <w:sz w:val="24"/>
          <w:szCs w:val="24"/>
        </w:rPr>
        <w:t xml:space="preserve">подготовка врача-стоматолога, способного оказывать </w:t>
      </w:r>
      <w:r w:rsidR="00252BA9" w:rsidRPr="00EA21FF">
        <w:rPr>
          <w:rFonts w:ascii="Times New Roman" w:hAnsi="Times New Roman"/>
          <w:spacing w:val="1"/>
          <w:sz w:val="24"/>
          <w:szCs w:val="24"/>
        </w:rPr>
        <w:t xml:space="preserve">пациентам амбулаторную стоматологическую ортопедическую помощь при патологиях твердых тканей зубов и дефектах зубных рядов. </w:t>
      </w:r>
    </w:p>
    <w:p w:rsidR="00881E75" w:rsidRPr="00252BA9" w:rsidRDefault="00531FD8" w:rsidP="00AB6030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2BA9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A25EB2">
        <w:rPr>
          <w:rFonts w:ascii="Times New Roman" w:hAnsi="Times New Roman" w:cs="Times New Roman"/>
          <w:b/>
          <w:sz w:val="24"/>
          <w:szCs w:val="24"/>
        </w:rPr>
        <w:t>модуля</w:t>
      </w:r>
      <w:r w:rsidRPr="00252BA9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252BA9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252BA9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252BA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1"/>
        <w:gridCol w:w="1016"/>
        <w:gridCol w:w="8131"/>
      </w:tblGrid>
      <w:tr w:rsidR="00110154" w:rsidRPr="00110154" w:rsidTr="00342721">
        <w:trPr>
          <w:trHeight w:val="491"/>
        </w:trPr>
        <w:tc>
          <w:tcPr>
            <w:tcW w:w="421" w:type="dxa"/>
            <w:vMerge w:val="restart"/>
            <w:vAlign w:val="center"/>
          </w:tcPr>
          <w:p w:rsidR="00110154" w:rsidRPr="00110154" w:rsidRDefault="00110154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10154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п/№</w:t>
            </w:r>
          </w:p>
        </w:tc>
        <w:tc>
          <w:tcPr>
            <w:tcW w:w="992" w:type="dxa"/>
            <w:vMerge w:val="restart"/>
            <w:vAlign w:val="center"/>
          </w:tcPr>
          <w:p w:rsidR="00110154" w:rsidRPr="00110154" w:rsidRDefault="00110154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97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10154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Номер/ индекс компетенции</w:t>
            </w:r>
          </w:p>
        </w:tc>
        <w:tc>
          <w:tcPr>
            <w:tcW w:w="7938" w:type="dxa"/>
            <w:vMerge w:val="restart"/>
            <w:vAlign w:val="center"/>
          </w:tcPr>
          <w:p w:rsidR="00110154" w:rsidRPr="00110154" w:rsidRDefault="00110154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39" w:right="-8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</w:pPr>
            <w:r w:rsidRPr="00110154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 xml:space="preserve">Содержание компетенции </w:t>
            </w:r>
          </w:p>
          <w:p w:rsidR="00110154" w:rsidRPr="00110154" w:rsidRDefault="00110154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39" w:right="-87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110154">
              <w:rPr>
                <w:rFonts w:ascii="Times New Roman" w:eastAsia="Calibri" w:hAnsi="Times New Roman" w:cs="Times New Roman"/>
                <w:b/>
                <w:bCs/>
                <w:color w:val="000000"/>
                <w:lang w:eastAsia="en-US"/>
              </w:rPr>
              <w:t>(или ее части)</w:t>
            </w:r>
          </w:p>
        </w:tc>
      </w:tr>
      <w:tr w:rsidR="00110154" w:rsidRPr="00110154" w:rsidTr="00342721">
        <w:trPr>
          <w:trHeight w:val="491"/>
        </w:trPr>
        <w:tc>
          <w:tcPr>
            <w:tcW w:w="421" w:type="dxa"/>
            <w:vMerge/>
            <w:vAlign w:val="center"/>
          </w:tcPr>
          <w:p w:rsidR="00110154" w:rsidRPr="00110154" w:rsidRDefault="00110154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110154" w:rsidRPr="00110154" w:rsidRDefault="00110154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938" w:type="dxa"/>
            <w:vMerge/>
            <w:vAlign w:val="center"/>
          </w:tcPr>
          <w:p w:rsidR="00110154" w:rsidRPr="00110154" w:rsidRDefault="00110154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39" w:right="-87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110154" w:rsidRPr="00110154" w:rsidTr="00342721">
        <w:trPr>
          <w:trHeight w:val="340"/>
        </w:trPr>
        <w:tc>
          <w:tcPr>
            <w:tcW w:w="421" w:type="dxa"/>
            <w:vAlign w:val="center"/>
          </w:tcPr>
          <w:p w:rsidR="00110154" w:rsidRPr="00110154" w:rsidRDefault="00110154" w:rsidP="00110154">
            <w:pPr>
              <w:widowControl w:val="0"/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01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110154" w:rsidRPr="00110154" w:rsidRDefault="00110154" w:rsidP="0011015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01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38" w:type="dxa"/>
            <w:vAlign w:val="center"/>
          </w:tcPr>
          <w:p w:rsidR="00110154" w:rsidRPr="00110154" w:rsidRDefault="00110154" w:rsidP="00110154">
            <w:pPr>
              <w:widowControl w:val="0"/>
              <w:spacing w:after="0" w:line="240" w:lineRule="auto"/>
              <w:ind w:left="-39" w:right="-8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01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10154" w:rsidRPr="00110154" w:rsidTr="00342721">
        <w:trPr>
          <w:trHeight w:val="340"/>
        </w:trPr>
        <w:tc>
          <w:tcPr>
            <w:tcW w:w="421" w:type="dxa"/>
          </w:tcPr>
          <w:p w:rsidR="00110154" w:rsidRPr="00110154" w:rsidRDefault="00110154" w:rsidP="00110154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0154" w:rsidRPr="00110154" w:rsidRDefault="00110154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101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ОК-</w:t>
            </w:r>
            <w:r w:rsidR="00342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38" w:type="dxa"/>
          </w:tcPr>
          <w:p w:rsidR="00110154" w:rsidRPr="00110154" w:rsidRDefault="00342721" w:rsidP="00110154">
            <w:pPr>
              <w:widowControl w:val="0"/>
              <w:tabs>
                <w:tab w:val="left" w:pos="-103"/>
                <w:tab w:val="right" w:leader="underscore" w:pos="9639"/>
              </w:tabs>
              <w:spacing w:after="0" w:line="240" w:lineRule="auto"/>
              <w:ind w:left="-40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2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саморазвитию, самореализации, самообразованию, исполь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зованию творческого потенциала </w:t>
            </w:r>
          </w:p>
        </w:tc>
      </w:tr>
      <w:tr w:rsidR="00110154" w:rsidRPr="00110154" w:rsidTr="00342721">
        <w:trPr>
          <w:trHeight w:val="340"/>
        </w:trPr>
        <w:tc>
          <w:tcPr>
            <w:tcW w:w="421" w:type="dxa"/>
          </w:tcPr>
          <w:p w:rsidR="00110154" w:rsidRPr="00110154" w:rsidRDefault="00110154" w:rsidP="00110154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0154" w:rsidRPr="00110154" w:rsidRDefault="00342721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7938" w:type="dxa"/>
          </w:tcPr>
          <w:p w:rsidR="00110154" w:rsidRPr="00110154" w:rsidRDefault="00342721" w:rsidP="00110154">
            <w:pPr>
              <w:widowControl w:val="0"/>
              <w:tabs>
                <w:tab w:val="left" w:pos="-103"/>
                <w:tab w:val="left" w:pos="-39"/>
                <w:tab w:val="right" w:leader="underscore" w:pos="9639"/>
              </w:tabs>
              <w:spacing w:after="0" w:line="240" w:lineRule="auto"/>
              <w:ind w:left="-39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2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сности </w:t>
            </w:r>
          </w:p>
        </w:tc>
      </w:tr>
      <w:tr w:rsidR="00110154" w:rsidRPr="00110154" w:rsidTr="00342721">
        <w:trPr>
          <w:trHeight w:val="340"/>
        </w:trPr>
        <w:tc>
          <w:tcPr>
            <w:tcW w:w="421" w:type="dxa"/>
          </w:tcPr>
          <w:p w:rsidR="00110154" w:rsidRPr="00110154" w:rsidRDefault="00110154" w:rsidP="00110154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0154" w:rsidRPr="00110154" w:rsidRDefault="00342721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2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ОПК-2</w:t>
            </w:r>
          </w:p>
        </w:tc>
        <w:tc>
          <w:tcPr>
            <w:tcW w:w="7938" w:type="dxa"/>
          </w:tcPr>
          <w:p w:rsidR="00110154" w:rsidRPr="00110154" w:rsidRDefault="00342721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103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2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коммуникации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110154" w:rsidRPr="00110154" w:rsidTr="00342721">
        <w:trPr>
          <w:trHeight w:val="340"/>
        </w:trPr>
        <w:tc>
          <w:tcPr>
            <w:tcW w:w="421" w:type="dxa"/>
          </w:tcPr>
          <w:p w:rsidR="00110154" w:rsidRPr="00110154" w:rsidRDefault="00110154" w:rsidP="00110154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0154" w:rsidRPr="00110154" w:rsidRDefault="00342721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2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ОПК-4</w:t>
            </w:r>
          </w:p>
        </w:tc>
        <w:tc>
          <w:tcPr>
            <w:tcW w:w="7938" w:type="dxa"/>
          </w:tcPr>
          <w:p w:rsidR="00110154" w:rsidRPr="00110154" w:rsidRDefault="00342721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ind w:left="-103" w:right="-8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2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и готовностью реализовать этические и </w:t>
            </w:r>
            <w:proofErr w:type="spellStart"/>
            <w:r w:rsidRPr="00342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деонтологические</w:t>
            </w:r>
            <w:proofErr w:type="spellEnd"/>
            <w:r w:rsidRPr="00342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принципы в профессиональной 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ятельности</w:t>
            </w:r>
          </w:p>
        </w:tc>
      </w:tr>
      <w:tr w:rsidR="00110154" w:rsidRPr="00110154" w:rsidTr="00342721">
        <w:trPr>
          <w:trHeight w:val="340"/>
        </w:trPr>
        <w:tc>
          <w:tcPr>
            <w:tcW w:w="421" w:type="dxa"/>
          </w:tcPr>
          <w:p w:rsidR="00110154" w:rsidRPr="00110154" w:rsidRDefault="00110154" w:rsidP="00110154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110154" w:rsidRPr="00110154" w:rsidRDefault="00342721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2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ОПК-6</w:t>
            </w:r>
          </w:p>
        </w:tc>
        <w:tc>
          <w:tcPr>
            <w:tcW w:w="7938" w:type="dxa"/>
          </w:tcPr>
          <w:p w:rsidR="00110154" w:rsidRPr="00110154" w:rsidRDefault="00342721" w:rsidP="00110154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427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медицинской документации</w:t>
            </w:r>
          </w:p>
        </w:tc>
      </w:tr>
      <w:tr w:rsidR="00FE7C57" w:rsidRPr="00110154" w:rsidTr="00342721">
        <w:trPr>
          <w:trHeight w:val="340"/>
        </w:trPr>
        <w:tc>
          <w:tcPr>
            <w:tcW w:w="421" w:type="dxa"/>
          </w:tcPr>
          <w:p w:rsidR="00FE7C57" w:rsidRPr="00110154" w:rsidRDefault="00FE7C57" w:rsidP="00110154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E7C57" w:rsidRPr="00342721" w:rsidRDefault="007A458C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45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7938" w:type="dxa"/>
          </w:tcPr>
          <w:p w:rsidR="00FE7C57" w:rsidRPr="00342721" w:rsidRDefault="007A458C" w:rsidP="00110154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A45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его обитания</w:t>
            </w:r>
          </w:p>
        </w:tc>
      </w:tr>
      <w:tr w:rsidR="00FE7C57" w:rsidRPr="00110154" w:rsidTr="00342721">
        <w:trPr>
          <w:trHeight w:val="340"/>
        </w:trPr>
        <w:tc>
          <w:tcPr>
            <w:tcW w:w="421" w:type="dxa"/>
          </w:tcPr>
          <w:p w:rsidR="00FE7C57" w:rsidRPr="00110154" w:rsidRDefault="00FE7C57" w:rsidP="00110154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E7C57" w:rsidRPr="00342721" w:rsidRDefault="007A458C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7C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7938" w:type="dxa"/>
          </w:tcPr>
          <w:p w:rsidR="00FE7C57" w:rsidRPr="00342721" w:rsidRDefault="00FE7C57" w:rsidP="007A458C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7C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сбору и анализу жалоб пациента, данных его анамнеза, результатов осмотра, лабораторных, инструментальных, </w:t>
            </w:r>
            <w:proofErr w:type="gramStart"/>
            <w:r w:rsidRPr="00FE7C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патолого-анатомических</w:t>
            </w:r>
            <w:proofErr w:type="gramEnd"/>
            <w:r w:rsidRPr="00FE7C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иных исследований в целях распознавания состояния или установления факта наличия или отсутствия </w:t>
            </w:r>
            <w:r w:rsidR="007A458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стоматологического заболевания</w:t>
            </w:r>
          </w:p>
        </w:tc>
      </w:tr>
      <w:tr w:rsidR="00FB3527" w:rsidRPr="00110154" w:rsidTr="00342721">
        <w:trPr>
          <w:trHeight w:val="340"/>
        </w:trPr>
        <w:tc>
          <w:tcPr>
            <w:tcW w:w="421" w:type="dxa"/>
          </w:tcPr>
          <w:p w:rsidR="00FB3527" w:rsidRPr="00110154" w:rsidRDefault="00FB3527" w:rsidP="00110154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FB3527" w:rsidRPr="00FE7C57" w:rsidRDefault="00FB3527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B35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ПК-9</w:t>
            </w:r>
          </w:p>
        </w:tc>
        <w:tc>
          <w:tcPr>
            <w:tcW w:w="7938" w:type="dxa"/>
          </w:tcPr>
          <w:p w:rsidR="00FB3527" w:rsidRPr="00FE7C57" w:rsidRDefault="00FB3527" w:rsidP="00110154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B35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и лечению пациентов со стоматологическими заболеваниями в амбулаторных условиях и условиях дневного стационара</w:t>
            </w:r>
          </w:p>
        </w:tc>
      </w:tr>
      <w:tr w:rsidR="00CA7D83" w:rsidRPr="00110154" w:rsidTr="00342721">
        <w:trPr>
          <w:trHeight w:val="340"/>
        </w:trPr>
        <w:tc>
          <w:tcPr>
            <w:tcW w:w="421" w:type="dxa"/>
          </w:tcPr>
          <w:p w:rsidR="00CA7D83" w:rsidRPr="00110154" w:rsidRDefault="00CA7D83" w:rsidP="00110154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A7D83" w:rsidRPr="00FB3527" w:rsidRDefault="00CA7D83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ПК-12</w:t>
            </w:r>
          </w:p>
        </w:tc>
        <w:tc>
          <w:tcPr>
            <w:tcW w:w="7938" w:type="dxa"/>
          </w:tcPr>
          <w:p w:rsidR="00CA7D83" w:rsidRPr="00FB3527" w:rsidRDefault="00CA7D83" w:rsidP="00CA7D83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обучению населения основным гигиеническим мероприятиям оздоровительного характера, навыкам самоконтроля основных </w:t>
            </w: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физиологических показателей, способствующим сохранению и укреплению здоровья, профилактике стоматологических заболеваний</w:t>
            </w:r>
          </w:p>
        </w:tc>
      </w:tr>
      <w:tr w:rsidR="00FE7C57" w:rsidRPr="00110154" w:rsidTr="00342721">
        <w:trPr>
          <w:trHeight w:val="340"/>
        </w:trPr>
        <w:tc>
          <w:tcPr>
            <w:tcW w:w="421" w:type="dxa"/>
          </w:tcPr>
          <w:p w:rsidR="00FE7C57" w:rsidRPr="00110154" w:rsidRDefault="00FE7C57" w:rsidP="00110154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E7C57" w:rsidRPr="00342721" w:rsidRDefault="00CA7D83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ПК-13</w:t>
            </w:r>
          </w:p>
        </w:tc>
        <w:tc>
          <w:tcPr>
            <w:tcW w:w="7938" w:type="dxa"/>
          </w:tcPr>
          <w:p w:rsidR="00FE7C57" w:rsidRPr="00342721" w:rsidRDefault="00CA7D83" w:rsidP="00110154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просветительской деятельности по устранению факторов риска и формированию навыков здорового образа жизни</w:t>
            </w:r>
          </w:p>
        </w:tc>
      </w:tr>
      <w:tr w:rsidR="00FE7C57" w:rsidRPr="00110154" w:rsidTr="00342721">
        <w:trPr>
          <w:trHeight w:val="340"/>
        </w:trPr>
        <w:tc>
          <w:tcPr>
            <w:tcW w:w="421" w:type="dxa"/>
          </w:tcPr>
          <w:p w:rsidR="00FE7C57" w:rsidRPr="00110154" w:rsidRDefault="00FE7C57" w:rsidP="00110154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E7C57" w:rsidRPr="00342721" w:rsidRDefault="00CA7D83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ПК-14</w:t>
            </w:r>
          </w:p>
        </w:tc>
        <w:tc>
          <w:tcPr>
            <w:tcW w:w="7938" w:type="dxa"/>
          </w:tcPr>
          <w:p w:rsidR="00FE7C57" w:rsidRPr="00342721" w:rsidRDefault="00CA7D83" w:rsidP="00CA7D83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к применению основных принципов организации и управления в сфере охраны здоровья граждан, в медицинских организациях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их структурных подразделениях</w:t>
            </w:r>
          </w:p>
        </w:tc>
      </w:tr>
      <w:tr w:rsidR="00CA7D83" w:rsidRPr="00110154" w:rsidTr="00342721">
        <w:trPr>
          <w:trHeight w:val="340"/>
        </w:trPr>
        <w:tc>
          <w:tcPr>
            <w:tcW w:w="421" w:type="dxa"/>
          </w:tcPr>
          <w:p w:rsidR="00CA7D83" w:rsidRPr="00110154" w:rsidRDefault="00CA7D83" w:rsidP="00110154">
            <w:pPr>
              <w:widowControl w:val="0"/>
              <w:numPr>
                <w:ilvl w:val="0"/>
                <w:numId w:val="4"/>
              </w:numPr>
              <w:tabs>
                <w:tab w:val="num" w:pos="284"/>
                <w:tab w:val="right" w:leader="underscore" w:pos="9639"/>
              </w:tabs>
              <w:spacing w:after="0" w:line="240" w:lineRule="auto"/>
              <w:ind w:left="-5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CA7D83" w:rsidRPr="00342721" w:rsidRDefault="00CA7D83" w:rsidP="00110154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ПК-17</w:t>
            </w:r>
          </w:p>
        </w:tc>
        <w:tc>
          <w:tcPr>
            <w:tcW w:w="7938" w:type="dxa"/>
          </w:tcPr>
          <w:p w:rsidR="00CA7D83" w:rsidRPr="00342721" w:rsidRDefault="00CA7D83" w:rsidP="00110154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7D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анализу и публичному представлению медицинской информации 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 основе доказательной медицины</w:t>
            </w:r>
          </w:p>
        </w:tc>
      </w:tr>
    </w:tbl>
    <w:p w:rsidR="00B42868" w:rsidRPr="00DE7305" w:rsidRDefault="00B42868" w:rsidP="0011015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4CE8" w:rsidRPr="00DE7305" w:rsidRDefault="00531FD8" w:rsidP="00AB603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DC4CE8" w:rsidRPr="00DE7305" w:rsidRDefault="00DC4CE8" w:rsidP="00AB603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D9611E" w:rsidRPr="00D9611E" w:rsidRDefault="00DC4CE8" w:rsidP="00AB6030">
      <w:pPr>
        <w:pStyle w:val="a6"/>
        <w:tabs>
          <w:tab w:val="clear" w:pos="720"/>
          <w:tab w:val="clear" w:pos="756"/>
          <w:tab w:val="left" w:pos="284"/>
        </w:tabs>
        <w:spacing w:line="360" w:lineRule="auto"/>
        <w:ind w:left="0" w:firstLine="0"/>
      </w:pPr>
      <w:r w:rsidRPr="00DE7305">
        <w:rPr>
          <w:noProof/>
        </w:rPr>
        <w:t>-</w:t>
      </w:r>
      <w:r w:rsidR="00D9611E" w:rsidRPr="00D9611E">
        <w:t>принципы организации работы клиники зубопротезирования;</w:t>
      </w:r>
    </w:p>
    <w:p w:rsidR="00D9611E" w:rsidRPr="00D9611E" w:rsidRDefault="00D9611E" w:rsidP="00AB603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11E">
        <w:rPr>
          <w:rFonts w:ascii="Times New Roman" w:eastAsia="Times New Roman" w:hAnsi="Times New Roman" w:cs="Times New Roman"/>
          <w:sz w:val="24"/>
          <w:szCs w:val="24"/>
        </w:rPr>
        <w:t xml:space="preserve">- теоретические основы строения, состояния и функционирования зубочелюстной системы при патологии твердых тканей зубов и зубных рядов; </w:t>
      </w:r>
    </w:p>
    <w:p w:rsidR="00D9611E" w:rsidRPr="00D9611E" w:rsidRDefault="00D9611E" w:rsidP="00AB603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11E">
        <w:rPr>
          <w:rFonts w:ascii="Times New Roman" w:eastAsia="Times New Roman" w:hAnsi="Times New Roman" w:cs="Times New Roman"/>
          <w:sz w:val="24"/>
          <w:szCs w:val="24"/>
        </w:rPr>
        <w:t>- методы обследования, диагностики и ортопедического лечения пациентов с патологией твердых тканей зубов и дефектов зубных рядов несъемными конструкциями зубных протезов;</w:t>
      </w:r>
    </w:p>
    <w:p w:rsidR="00D9611E" w:rsidRPr="00D9611E" w:rsidRDefault="00D9611E" w:rsidP="00AB603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11E">
        <w:rPr>
          <w:rFonts w:ascii="Times New Roman" w:eastAsia="Times New Roman" w:hAnsi="Times New Roman" w:cs="Times New Roman"/>
          <w:sz w:val="24"/>
          <w:szCs w:val="24"/>
        </w:rPr>
        <w:t xml:space="preserve">- принципы диагностики и ортопедического лечения пациентов с дефектами зубных рядов съемными конструкциями зубных протезов; </w:t>
      </w:r>
    </w:p>
    <w:p w:rsidR="00D9611E" w:rsidRPr="00D9611E" w:rsidRDefault="00D9611E" w:rsidP="00AB603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11E">
        <w:rPr>
          <w:rFonts w:ascii="Times New Roman" w:eastAsia="Times New Roman" w:hAnsi="Times New Roman" w:cs="Times New Roman"/>
          <w:sz w:val="24"/>
          <w:szCs w:val="24"/>
        </w:rPr>
        <w:t>- методы выполнения непрямых реставраций, коронок на фронтальную и жевательную группу зубов, штифтовых конструкций, мостовидных протезов, частичных съемных зубных протезов, съемных протезов для коррекции высоты нижнего отдела лица;</w:t>
      </w:r>
    </w:p>
    <w:p w:rsidR="00D9611E" w:rsidRPr="00D9611E" w:rsidRDefault="00D9611E" w:rsidP="00AB603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11E">
        <w:rPr>
          <w:rFonts w:ascii="Times New Roman" w:eastAsia="Times New Roman" w:hAnsi="Times New Roman" w:cs="Times New Roman"/>
          <w:sz w:val="24"/>
          <w:szCs w:val="24"/>
        </w:rPr>
        <w:t>- методы моделирования коронок, мостовидных протезов, частичных съемных протезов;</w:t>
      </w:r>
    </w:p>
    <w:p w:rsidR="00D9611E" w:rsidRPr="00DE7305" w:rsidRDefault="00D9611E" w:rsidP="00AB6030">
      <w:pPr>
        <w:pStyle w:val="a3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9611E">
        <w:rPr>
          <w:rFonts w:ascii="Times New Roman" w:eastAsia="Calibri" w:hAnsi="Times New Roman" w:cs="Times New Roman"/>
          <w:sz w:val="24"/>
          <w:szCs w:val="24"/>
          <w:lang w:eastAsia="en-US"/>
        </w:rPr>
        <w:t>- причины осложнений в ортопедической практике  и способы их предупреждения.</w:t>
      </w:r>
    </w:p>
    <w:p w:rsidR="001749B8" w:rsidRDefault="005602C2" w:rsidP="00AB603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У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меть</w:t>
      </w:r>
    </w:p>
    <w:p w:rsidR="000B3A9C" w:rsidRPr="000B3A9C" w:rsidRDefault="000B3A9C" w:rsidP="00AB6030">
      <w:pPr>
        <w:widowControl w:val="0"/>
        <w:tabs>
          <w:tab w:val="num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B3A9C">
        <w:rPr>
          <w:rFonts w:ascii="Times New Roman" w:eastAsia="Calibri" w:hAnsi="Times New Roman" w:cs="Times New Roman"/>
          <w:sz w:val="24"/>
          <w:szCs w:val="24"/>
          <w:lang w:eastAsia="en-US"/>
        </w:rPr>
        <w:t>- обследовать пациента, анализировать результаты обследования, поставить диагноз, спланировать ортопедическое лечение и проведение клинических этапов изготовления различных конструкций несъемных и съемных зубных протезов;</w:t>
      </w:r>
    </w:p>
    <w:p w:rsidR="000B3A9C" w:rsidRPr="000B3A9C" w:rsidRDefault="000B3A9C" w:rsidP="00AB6030">
      <w:pPr>
        <w:tabs>
          <w:tab w:val="num" w:pos="0"/>
          <w:tab w:val="num" w:pos="7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A9C">
        <w:rPr>
          <w:rFonts w:ascii="Times New Roman" w:eastAsia="Times New Roman" w:hAnsi="Times New Roman" w:cs="Times New Roman"/>
          <w:sz w:val="24"/>
          <w:szCs w:val="24"/>
        </w:rPr>
        <w:t xml:space="preserve">- планировать ортопедический этап комплексного лечения и реабилитации пациентов с патологией твердых тканей зубов и зубных </w:t>
      </w:r>
      <w:r w:rsidRPr="000B3A9C">
        <w:rPr>
          <w:rFonts w:ascii="Times New Roman" w:eastAsia="Times New Roman" w:hAnsi="Times New Roman" w:cs="Times New Roman"/>
          <w:spacing w:val="1"/>
          <w:sz w:val="24"/>
          <w:szCs w:val="24"/>
        </w:rPr>
        <w:t>рядов</w:t>
      </w:r>
      <w:r w:rsidRPr="000B3A9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B3A9C" w:rsidRPr="000B3A9C" w:rsidRDefault="000B3A9C" w:rsidP="00AB6030">
      <w:pPr>
        <w:tabs>
          <w:tab w:val="num" w:pos="0"/>
          <w:tab w:val="num" w:pos="7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A9C">
        <w:rPr>
          <w:rFonts w:ascii="Times New Roman" w:eastAsia="Times New Roman" w:hAnsi="Times New Roman" w:cs="Times New Roman"/>
          <w:sz w:val="24"/>
          <w:szCs w:val="24"/>
        </w:rPr>
        <w:t>- выявить, устранить и предпринять меры профилактики осложнений при использовании несъемными и съемными зубными протезами;</w:t>
      </w:r>
    </w:p>
    <w:p w:rsidR="000B3A9C" w:rsidRPr="000B3A9C" w:rsidRDefault="000B3A9C" w:rsidP="00AB6030">
      <w:pPr>
        <w:tabs>
          <w:tab w:val="num" w:pos="0"/>
          <w:tab w:val="num" w:pos="7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A9C">
        <w:rPr>
          <w:rFonts w:ascii="Times New Roman" w:eastAsia="Times New Roman" w:hAnsi="Times New Roman" w:cs="Times New Roman"/>
          <w:sz w:val="24"/>
          <w:szCs w:val="24"/>
        </w:rPr>
        <w:t>- провести коррекцию зубных протезов в полости рта;</w:t>
      </w:r>
    </w:p>
    <w:p w:rsidR="000B3A9C" w:rsidRPr="000B3A9C" w:rsidRDefault="000B3A9C" w:rsidP="00AB6030">
      <w:pPr>
        <w:tabs>
          <w:tab w:val="num" w:pos="0"/>
          <w:tab w:val="num" w:pos="7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3A9C">
        <w:rPr>
          <w:rFonts w:ascii="Times New Roman" w:eastAsia="Times New Roman" w:hAnsi="Times New Roman" w:cs="Times New Roman"/>
          <w:sz w:val="24"/>
          <w:szCs w:val="24"/>
        </w:rPr>
        <w:t xml:space="preserve">- проводить стоматологические ортопедические реабилитационные мероприятия пациентов с патологией зубных </w:t>
      </w:r>
      <w:r w:rsidRPr="000B3A9C">
        <w:rPr>
          <w:rFonts w:ascii="Times New Roman" w:eastAsia="Times New Roman" w:hAnsi="Times New Roman" w:cs="Times New Roman"/>
          <w:spacing w:val="1"/>
          <w:sz w:val="24"/>
          <w:szCs w:val="24"/>
        </w:rPr>
        <w:t>рядов</w:t>
      </w:r>
      <w:r w:rsidRPr="000B3A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1FD8" w:rsidRPr="00DE7305" w:rsidRDefault="001749B8" w:rsidP="00AB603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ладет</w:t>
      </w:r>
      <w:r w:rsidRPr="00DE7305">
        <w:rPr>
          <w:rFonts w:ascii="Times New Roman" w:hAnsi="Times New Roman" w:cs="Times New Roman"/>
          <w:b/>
          <w:sz w:val="24"/>
          <w:szCs w:val="24"/>
        </w:rPr>
        <w:t>ь</w:t>
      </w:r>
    </w:p>
    <w:p w:rsidR="00220D74" w:rsidRPr="005A4D01" w:rsidRDefault="001749B8" w:rsidP="00AB6030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20D74" w:rsidRPr="005A4D01">
        <w:rPr>
          <w:rFonts w:ascii="Times New Roman" w:hAnsi="Times New Roman"/>
          <w:sz w:val="24"/>
          <w:szCs w:val="24"/>
        </w:rPr>
        <w:t xml:space="preserve">методами клинического стоматологического обследования пациентов с патологией </w:t>
      </w:r>
      <w:r w:rsidR="00220D74" w:rsidRPr="005A4D01">
        <w:rPr>
          <w:rFonts w:ascii="Times New Roman" w:hAnsi="Times New Roman"/>
          <w:spacing w:val="1"/>
          <w:sz w:val="24"/>
          <w:szCs w:val="24"/>
        </w:rPr>
        <w:t>твердых тканей зубов и дефектов зубных рядов;</w:t>
      </w:r>
    </w:p>
    <w:p w:rsidR="00220D74" w:rsidRPr="005A4D01" w:rsidRDefault="00220D74" w:rsidP="00AB6030">
      <w:pPr>
        <w:pStyle w:val="a6"/>
        <w:tabs>
          <w:tab w:val="clear" w:pos="720"/>
        </w:tabs>
        <w:spacing w:line="360" w:lineRule="auto"/>
        <w:ind w:left="0" w:firstLine="0"/>
      </w:pPr>
      <w:r w:rsidRPr="005A4D01">
        <w:t xml:space="preserve">- интерпретацией результатов основных и дополнительных методов стоматологического обследования пациентов с патологией твердых тканей зубов и зубных </w:t>
      </w:r>
      <w:r w:rsidRPr="005A4D01">
        <w:rPr>
          <w:spacing w:val="1"/>
        </w:rPr>
        <w:t>рядов</w:t>
      </w:r>
      <w:r w:rsidRPr="005A4D01">
        <w:t>;</w:t>
      </w:r>
    </w:p>
    <w:p w:rsidR="00220D74" w:rsidRPr="00EA21FF" w:rsidRDefault="00220D74" w:rsidP="00AB6030">
      <w:pPr>
        <w:widowControl w:val="0"/>
        <w:tabs>
          <w:tab w:val="num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4D01">
        <w:rPr>
          <w:rFonts w:ascii="Times New Roman" w:hAnsi="Times New Roman"/>
          <w:sz w:val="24"/>
          <w:szCs w:val="24"/>
        </w:rPr>
        <w:t>- оформлением необходимой документации  при ортопедическом лечении пациента с дефектами твердых тканей зубов и зубных рядов</w:t>
      </w:r>
      <w:r w:rsidRPr="005A4D01">
        <w:rPr>
          <w:rStyle w:val="a7"/>
        </w:rPr>
        <w:t>.</w:t>
      </w:r>
    </w:p>
    <w:p w:rsidR="00531FD8" w:rsidRPr="00DE7305" w:rsidRDefault="00F7572E" w:rsidP="00AB6030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A25EB2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220D74">
        <w:rPr>
          <w:rFonts w:ascii="Times New Roman" w:hAnsi="Times New Roman" w:cs="Times New Roman"/>
          <w:sz w:val="24"/>
          <w:szCs w:val="24"/>
        </w:rPr>
        <w:t>5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зачетных единиц (</w:t>
      </w:r>
      <w:r w:rsidR="00220D74">
        <w:rPr>
          <w:rFonts w:ascii="Times New Roman" w:hAnsi="Times New Roman" w:cs="Times New Roman"/>
          <w:sz w:val="24"/>
          <w:szCs w:val="24"/>
        </w:rPr>
        <w:t>180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-3</w:t>
      </w:r>
      <w:r w:rsidR="00AB6030" w:rsidRPr="00AB6030">
        <w:rPr>
          <w:rFonts w:ascii="Times New Roman" w:hAnsi="Times New Roman" w:cs="Times New Roman"/>
          <w:sz w:val="24"/>
          <w:szCs w:val="24"/>
        </w:rPr>
        <w:t>4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8</w:t>
      </w:r>
      <w:r w:rsidR="00220D74">
        <w:rPr>
          <w:rFonts w:ascii="Times New Roman" w:hAnsi="Times New Roman" w:cs="Times New Roman"/>
          <w:sz w:val="24"/>
          <w:szCs w:val="24"/>
        </w:rPr>
        <w:t>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</w:t>
      </w:r>
      <w:r w:rsidR="00220D74">
        <w:rPr>
          <w:rFonts w:ascii="Times New Roman" w:hAnsi="Times New Roman" w:cs="Times New Roman"/>
          <w:sz w:val="24"/>
          <w:szCs w:val="24"/>
        </w:rPr>
        <w:t xml:space="preserve">а – </w:t>
      </w:r>
      <w:r w:rsidR="00AB6030" w:rsidRPr="00AB6030">
        <w:rPr>
          <w:rFonts w:ascii="Times New Roman" w:hAnsi="Times New Roman" w:cs="Times New Roman"/>
          <w:sz w:val="24"/>
          <w:szCs w:val="24"/>
        </w:rPr>
        <w:t>56</w:t>
      </w:r>
      <w:r w:rsidR="00220D74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531FD8" w:rsidP="00AB6030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940ED8">
        <w:rPr>
          <w:rFonts w:ascii="Times New Roman" w:hAnsi="Times New Roman" w:cs="Times New Roman"/>
          <w:sz w:val="24"/>
          <w:szCs w:val="24"/>
        </w:rPr>
        <w:t>. Текущий (</w:t>
      </w:r>
      <w:r w:rsidR="00AB603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86384">
        <w:rPr>
          <w:rFonts w:ascii="Times New Roman" w:hAnsi="Times New Roman" w:cs="Times New Roman"/>
          <w:sz w:val="24"/>
          <w:szCs w:val="24"/>
        </w:rPr>
        <w:t>-</w:t>
      </w:r>
      <w:r w:rsidR="00AB6030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637527">
        <w:rPr>
          <w:rFonts w:ascii="Times New Roman" w:hAnsi="Times New Roman" w:cs="Times New Roman"/>
          <w:sz w:val="24"/>
          <w:szCs w:val="24"/>
        </w:rPr>
        <w:t xml:space="preserve"> семестр) тестовый контроль, итоговый тестовый контроль (в электронном виде) и устное собеседование (</w:t>
      </w:r>
      <w:r w:rsidR="00AB6030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637527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Default="000A139B" w:rsidP="00AB6030">
      <w:pPr>
        <w:pStyle w:val="a3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1436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0"/>
        <w:gridCol w:w="6521"/>
      </w:tblGrid>
      <w:tr w:rsidR="00E41436" w:rsidRPr="00E41436" w:rsidTr="00E41436">
        <w:trPr>
          <w:trHeight w:val="1009"/>
        </w:trPr>
        <w:tc>
          <w:tcPr>
            <w:tcW w:w="2830" w:type="dxa"/>
            <w:shd w:val="clear" w:color="auto" w:fill="auto"/>
          </w:tcPr>
          <w:p w:rsidR="00E41436" w:rsidRPr="00E41436" w:rsidRDefault="00E41436" w:rsidP="00E41436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раздела учебной дисциплины</w:t>
            </w:r>
          </w:p>
        </w:tc>
        <w:tc>
          <w:tcPr>
            <w:tcW w:w="6521" w:type="dxa"/>
            <w:shd w:val="clear" w:color="auto" w:fill="auto"/>
          </w:tcPr>
          <w:p w:rsidR="00E41436" w:rsidRDefault="00E41436" w:rsidP="00E41436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раздела в дидактических единицах  </w:t>
            </w:r>
          </w:p>
          <w:p w:rsidR="00E41436" w:rsidRPr="00E41436" w:rsidRDefault="00E41436" w:rsidP="00E41436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(темы разделов)</w:t>
            </w:r>
          </w:p>
        </w:tc>
      </w:tr>
      <w:tr w:rsidR="00E41436" w:rsidRPr="00E41436" w:rsidTr="00E41436">
        <w:trPr>
          <w:trHeight w:val="399"/>
        </w:trPr>
        <w:tc>
          <w:tcPr>
            <w:tcW w:w="2830" w:type="dxa"/>
            <w:shd w:val="clear" w:color="auto" w:fill="auto"/>
          </w:tcPr>
          <w:p w:rsidR="00E41436" w:rsidRPr="00E41436" w:rsidRDefault="00E41436" w:rsidP="00E41436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21" w:type="dxa"/>
            <w:shd w:val="clear" w:color="auto" w:fill="auto"/>
          </w:tcPr>
          <w:p w:rsidR="00E41436" w:rsidRPr="00E41436" w:rsidRDefault="00E41436" w:rsidP="00E41436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E41436" w:rsidRPr="00E41436" w:rsidTr="00E41436">
        <w:tc>
          <w:tcPr>
            <w:tcW w:w="2830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обследования, диагностики, профилактики пациентов с дефектами твердых тканей зубов</w:t>
            </w:r>
          </w:p>
        </w:tc>
        <w:tc>
          <w:tcPr>
            <w:tcW w:w="6521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Знакомство с клиникой ортопедической стоматологии. Заболевание твердых тканей зубов. Этиология и патогенез. Классификация. Методы обследования в клинике ортопедической стоматологии (статические и функциональные). ЭОД. </w:t>
            </w:r>
          </w:p>
        </w:tc>
      </w:tr>
      <w:tr w:rsidR="00E41436" w:rsidRPr="00E41436" w:rsidTr="00E41436">
        <w:tc>
          <w:tcPr>
            <w:tcW w:w="2830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ортопедического лечения пациентов с дефектами твердых тканей зубов</w:t>
            </w:r>
          </w:p>
        </w:tc>
        <w:tc>
          <w:tcPr>
            <w:tcW w:w="6521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Выбор метода лечения, прогноз его эффективности. Ортопедическое лечение дефектов твердых тканей зубов вкладками. Виды вкладок. Формирование полостей под вкладки. Показания к различным видам вкладок. Ортопедическое лечение дефектов твердых тканей зубов искусственными коронками. Виды коронок. Виды препарирования под коронки, контроль толщины препарирования твердых тканей зубов.</w:t>
            </w:r>
          </w:p>
        </w:tc>
      </w:tr>
      <w:tr w:rsidR="00E41436" w:rsidRPr="00E41436" w:rsidTr="00E41436">
        <w:tc>
          <w:tcPr>
            <w:tcW w:w="2830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Клинико-лабораторные этапы изготовления несъемных конструкций протезов при дефектах твердых тканей зубов</w:t>
            </w:r>
          </w:p>
        </w:tc>
        <w:tc>
          <w:tcPr>
            <w:tcW w:w="6521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Клинико-лабораторные этапы изготовления: вкладок (</w:t>
            </w: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inlay</w:t>
            </w: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onlay</w:t>
            </w:r>
            <w:proofErr w:type="spellEnd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overlay</w:t>
            </w: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pinlay</w:t>
            </w:r>
            <w:proofErr w:type="spellEnd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), </w:t>
            </w:r>
            <w:proofErr w:type="spellStart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виниров</w:t>
            </w:r>
            <w:proofErr w:type="spellEnd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 штифтовых конструкций (штифтовых зубов, штифтовых культевых вкладок, анкерных штифтовых вкладок); искусственных коронок (пластмассовых, фарфоровых, штампованных, литых цельнометаллических, литых с облицовкой).</w:t>
            </w:r>
          </w:p>
        </w:tc>
      </w:tr>
      <w:tr w:rsidR="00E41436" w:rsidRPr="00E41436" w:rsidTr="00E41436">
        <w:tc>
          <w:tcPr>
            <w:tcW w:w="2830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обследования, диагностики, профилактики пациентов с дефектами зубных рядов для изготовления несъемных конструкций протезов</w:t>
            </w:r>
          </w:p>
        </w:tc>
        <w:tc>
          <w:tcPr>
            <w:tcW w:w="6521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Классификация дефектов зубных рядов (Кеннеди, </w:t>
            </w:r>
            <w:proofErr w:type="spellStart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Вильд</w:t>
            </w:r>
            <w:proofErr w:type="spellEnd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Гаврилова и др.). Частичное отсутствие зубов, причины развития. </w:t>
            </w:r>
            <w:proofErr w:type="spellStart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Гнатодинамометрия</w:t>
            </w:r>
            <w:proofErr w:type="spellEnd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ЭОД, измерение подвижности зубов двухпараметрическим </w:t>
            </w:r>
            <w:proofErr w:type="spellStart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периодонтометром</w:t>
            </w:r>
            <w:proofErr w:type="spellEnd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оценка функционального  состояния пародонта зубов путем сравнения их подвижности до и после дозированной нагрузки. Биологические, клинические и биомеханические обоснования ортопедического лечения несъемными мостовидными протезами. Выбор метода лечения, прогноз его эффективности.</w:t>
            </w:r>
          </w:p>
        </w:tc>
      </w:tr>
      <w:tr w:rsidR="00E41436" w:rsidRPr="00E41436" w:rsidTr="00E41436">
        <w:tc>
          <w:tcPr>
            <w:tcW w:w="2830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</w:t>
            </w: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ортопедического лечения пациентов с дефектами зубных рядов несъемными конструкциями протезов</w:t>
            </w:r>
          </w:p>
        </w:tc>
        <w:tc>
          <w:tcPr>
            <w:tcW w:w="6521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Особенности препарирования опорных зубов. </w:t>
            </w: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Разновидности мостовидных протезов: штампованно-паяные, цельнолитые, системы «Мериленд». Возможные осложнения и ошибки при лечении мостовидными протезами. </w:t>
            </w:r>
          </w:p>
        </w:tc>
      </w:tr>
      <w:tr w:rsidR="00E41436" w:rsidRPr="00E41436" w:rsidTr="00E41436">
        <w:tc>
          <w:tcPr>
            <w:tcW w:w="2830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Клинико-лабораторные этапы изготовления несъемных конструкций протезов при дефектах зубных рядов</w:t>
            </w:r>
          </w:p>
        </w:tc>
        <w:tc>
          <w:tcPr>
            <w:tcW w:w="6521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Клинико-лабораторные этапы изготовления: паяных мостовидных протезов; литых цельнометаллических мостовидных протезов; литых мостовидных протезов с облицовкой (металлокерамических, металлопластмассовых); адгезивных мостовидных протезов.</w:t>
            </w:r>
          </w:p>
        </w:tc>
      </w:tr>
      <w:tr w:rsidR="00E41436" w:rsidRPr="00E41436" w:rsidTr="00E41436">
        <w:tc>
          <w:tcPr>
            <w:tcW w:w="2830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обследования, диагностики, профилактики пациентов с дефектами зубных рядов для изготовления съемных конструкций протезов</w:t>
            </w:r>
          </w:p>
        </w:tc>
        <w:tc>
          <w:tcPr>
            <w:tcW w:w="6521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Классификация дефектов зубных рядов. Частичное отсутствие зубов, причины развития. Строение и свойства слизистой оболочки полости рта, классификации. Понятия «протезного поля» и «протезного ложа», ВНЧС. </w:t>
            </w:r>
            <w:proofErr w:type="spellStart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Эстезиометрия</w:t>
            </w:r>
            <w:proofErr w:type="spellEnd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измерение податливости слизистой оболочки протезного ложа. Выбор метода лечения, прогноз его эффективности.</w:t>
            </w:r>
          </w:p>
        </w:tc>
      </w:tr>
      <w:tr w:rsidR="00E41436" w:rsidRPr="00E41436" w:rsidTr="00E41436">
        <w:tc>
          <w:tcPr>
            <w:tcW w:w="2830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Методы ортопедического лечения пациентов с дефектами зубных рядов съемными конструкциями протезов</w:t>
            </w:r>
          </w:p>
        </w:tc>
        <w:tc>
          <w:tcPr>
            <w:tcW w:w="6521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Классификация съемных протезов. Показания к применению различных видов съемных протезов. Виды фиксации пластиночных и бюгельных протезов: одноплечие гнутые кламмера, опорно-удерживающие кламмера, телескопическая система крепления, замковые соединения (</w:t>
            </w:r>
            <w:proofErr w:type="spellStart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аттачмены</w:t>
            </w:r>
            <w:proofErr w:type="spellEnd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магниты). Перекрывающие протезы. </w:t>
            </w:r>
          </w:p>
        </w:tc>
      </w:tr>
      <w:tr w:rsidR="00E41436" w:rsidRPr="00E41436" w:rsidTr="00E41436">
        <w:tc>
          <w:tcPr>
            <w:tcW w:w="2830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Клинико-лабораторные этапы изготовления съемных конструкций протезов при дефектах зубных рядов</w:t>
            </w:r>
          </w:p>
        </w:tc>
        <w:tc>
          <w:tcPr>
            <w:tcW w:w="6521" w:type="dxa"/>
            <w:shd w:val="clear" w:color="auto" w:fill="auto"/>
          </w:tcPr>
          <w:p w:rsidR="00E41436" w:rsidRPr="00E41436" w:rsidRDefault="00E41436" w:rsidP="00E4143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Клинико-лабораторные этапы изготовления съемных протезов с различными  базисами: пластмассовыми, металлическими, металлизированными, двухслойными. Системами фиксации съемных протезов пластиночных, </w:t>
            </w:r>
            <w:proofErr w:type="spellStart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бюгельных</w:t>
            </w:r>
            <w:proofErr w:type="spellEnd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съемных мостовидных: </w:t>
            </w:r>
            <w:proofErr w:type="spellStart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кламмерная</w:t>
            </w:r>
            <w:proofErr w:type="spellEnd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балочная, замковая, </w:t>
            </w:r>
            <w:proofErr w:type="spellStart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магнитно-ретенционная</w:t>
            </w:r>
            <w:proofErr w:type="spellEnd"/>
            <w:r w:rsidRPr="00E4143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="00E41436" w:rsidRPr="00E41436" w:rsidRDefault="00E41436" w:rsidP="00E4143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41436" w:rsidRPr="00E41436" w:rsidSect="000B3A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757D5B"/>
    <w:multiLevelType w:val="hybridMultilevel"/>
    <w:tmpl w:val="D9AAF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13FB1"/>
    <w:rsid w:val="00014882"/>
    <w:rsid w:val="00052700"/>
    <w:rsid w:val="000A139B"/>
    <w:rsid w:val="000B3A9C"/>
    <w:rsid w:val="00110154"/>
    <w:rsid w:val="0013259A"/>
    <w:rsid w:val="0016561B"/>
    <w:rsid w:val="001749B8"/>
    <w:rsid w:val="00182593"/>
    <w:rsid w:val="00220D74"/>
    <w:rsid w:val="00252BA9"/>
    <w:rsid w:val="0025793B"/>
    <w:rsid w:val="00342721"/>
    <w:rsid w:val="00344E70"/>
    <w:rsid w:val="00356302"/>
    <w:rsid w:val="00391ADD"/>
    <w:rsid w:val="004331B7"/>
    <w:rsid w:val="005270FA"/>
    <w:rsid w:val="00531FD8"/>
    <w:rsid w:val="00553A9F"/>
    <w:rsid w:val="005602C2"/>
    <w:rsid w:val="005D702D"/>
    <w:rsid w:val="00622D92"/>
    <w:rsid w:val="00634E09"/>
    <w:rsid w:val="00637527"/>
    <w:rsid w:val="006427FD"/>
    <w:rsid w:val="00697AC1"/>
    <w:rsid w:val="006D0E50"/>
    <w:rsid w:val="006E1DFB"/>
    <w:rsid w:val="006F600D"/>
    <w:rsid w:val="00722154"/>
    <w:rsid w:val="007A458C"/>
    <w:rsid w:val="007E44BF"/>
    <w:rsid w:val="008237DE"/>
    <w:rsid w:val="00881E75"/>
    <w:rsid w:val="00940ED8"/>
    <w:rsid w:val="00986831"/>
    <w:rsid w:val="009E0D62"/>
    <w:rsid w:val="009E76C5"/>
    <w:rsid w:val="00A25EB2"/>
    <w:rsid w:val="00A70095"/>
    <w:rsid w:val="00AB6030"/>
    <w:rsid w:val="00B42868"/>
    <w:rsid w:val="00BF5251"/>
    <w:rsid w:val="00CA7D83"/>
    <w:rsid w:val="00D86384"/>
    <w:rsid w:val="00D9611E"/>
    <w:rsid w:val="00DC4CE8"/>
    <w:rsid w:val="00DE7305"/>
    <w:rsid w:val="00E4113F"/>
    <w:rsid w:val="00E41436"/>
    <w:rsid w:val="00E87A0A"/>
    <w:rsid w:val="00EC7017"/>
    <w:rsid w:val="00F42F3D"/>
    <w:rsid w:val="00F7572E"/>
    <w:rsid w:val="00FB3527"/>
    <w:rsid w:val="00FC7A52"/>
    <w:rsid w:val="00FD7362"/>
    <w:rsid w:val="00FE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paragraph" w:styleId="1">
    <w:name w:val="heading 1"/>
    <w:basedOn w:val="a"/>
    <w:next w:val="a"/>
    <w:link w:val="10"/>
    <w:uiPriority w:val="9"/>
    <w:qFormat/>
    <w:rsid w:val="00D961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9611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6">
    <w:name w:val="список с точками"/>
    <w:basedOn w:val="a"/>
    <w:rsid w:val="00D9611E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uiPriority w:val="99"/>
    <w:semiHidden/>
    <w:unhideWhenUsed/>
    <w:rsid w:val="00220D74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31</cp:revision>
  <cp:lastPrinted>2014-10-27T11:35:00Z</cp:lastPrinted>
  <dcterms:created xsi:type="dcterms:W3CDTF">2014-10-27T11:04:00Z</dcterms:created>
  <dcterms:modified xsi:type="dcterms:W3CDTF">2017-10-17T12:02:00Z</dcterms:modified>
</cp:coreProperties>
</file>